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9265C" w14:textId="77777777" w:rsidR="0020163C" w:rsidRDefault="0090481C" w:rsidP="0020163C">
      <w:pPr>
        <w:shd w:val="clear" w:color="auto" w:fill="FFFFFF"/>
        <w:spacing w:line="240" w:lineRule="auto"/>
        <w:jc w:val="center"/>
        <w:outlineLvl w:val="0"/>
        <w:rPr>
          <w:rFonts w:ascii="Roboto" w:eastAsia="Times New Roman" w:hAnsi="Roboto" w:cs="Times New Roman"/>
          <w:color w:val="7A7A7A"/>
          <w:kern w:val="0"/>
          <w:sz w:val="24"/>
          <w:szCs w:val="24"/>
          <w:lang w:eastAsia="mk-MK"/>
          <w14:ligatures w14:val="none"/>
        </w:rPr>
      </w:pPr>
      <w:r w:rsidRPr="00525C56">
        <w:rPr>
          <w:noProof/>
        </w:rPr>
        <w:drawing>
          <wp:inline distT="0" distB="0" distL="0" distR="0" wp14:anchorId="36765432" wp14:editId="7488CBE4">
            <wp:extent cx="3901440" cy="1296734"/>
            <wp:effectExtent l="0" t="0" r="3810" b="0"/>
            <wp:docPr id="11297095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70954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27836" cy="1305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EFAD9" w14:textId="10614BE0" w:rsidR="00D748B9" w:rsidRDefault="0020163C" w:rsidP="00D748B9">
      <w:pPr>
        <w:shd w:val="clear" w:color="auto" w:fill="FFFFFF"/>
        <w:spacing w:line="240" w:lineRule="auto"/>
        <w:jc w:val="right"/>
        <w:outlineLvl w:val="0"/>
        <w:rPr>
          <w:rFonts w:ascii="Calibri" w:eastAsia="Times New Roman" w:hAnsi="Calibri" w:cs="Calibri"/>
          <w:b/>
          <w:bCs/>
          <w:color w:val="000000" w:themeColor="text1"/>
          <w:kern w:val="36"/>
          <w:sz w:val="32"/>
          <w:szCs w:val="32"/>
          <w:lang w:eastAsia="mk-MK"/>
          <w14:ligatures w14:val="none"/>
        </w:rPr>
      </w:pPr>
      <w:r>
        <w:rPr>
          <w:rFonts w:ascii="Roboto" w:eastAsia="Times New Roman" w:hAnsi="Roboto" w:cs="Times New Roman"/>
          <w:color w:val="7A7A7A"/>
          <w:kern w:val="0"/>
          <w:sz w:val="24"/>
          <w:szCs w:val="24"/>
          <w:lang w:eastAsia="mk-MK"/>
          <w14:ligatures w14:val="none"/>
        </w:rPr>
        <w:t>26</w:t>
      </w:r>
      <w:r w:rsidR="00D748B9" w:rsidRPr="00D748B9">
        <w:rPr>
          <w:rFonts w:ascii="Roboto" w:eastAsia="Times New Roman" w:hAnsi="Roboto" w:cs="Times New Roman"/>
          <w:color w:val="7A7A7A"/>
          <w:kern w:val="0"/>
          <w:sz w:val="24"/>
          <w:szCs w:val="24"/>
          <w:lang w:eastAsia="mk-MK"/>
          <w14:ligatures w14:val="none"/>
        </w:rPr>
        <w:t>.</w:t>
      </w:r>
      <w:r w:rsidR="00D748B9">
        <w:rPr>
          <w:rFonts w:ascii="Roboto" w:eastAsia="Times New Roman" w:hAnsi="Roboto" w:cs="Times New Roman"/>
          <w:color w:val="7A7A7A"/>
          <w:kern w:val="0"/>
          <w:sz w:val="24"/>
          <w:szCs w:val="24"/>
          <w:lang w:val="en-US" w:eastAsia="mk-MK"/>
          <w14:ligatures w14:val="none"/>
        </w:rPr>
        <w:t>07</w:t>
      </w:r>
      <w:r w:rsidR="00D748B9" w:rsidRPr="00D748B9">
        <w:rPr>
          <w:rFonts w:ascii="Roboto" w:eastAsia="Times New Roman" w:hAnsi="Roboto" w:cs="Times New Roman"/>
          <w:color w:val="7A7A7A"/>
          <w:kern w:val="0"/>
          <w:sz w:val="24"/>
          <w:szCs w:val="24"/>
          <w:lang w:eastAsia="mk-MK"/>
          <w14:ligatures w14:val="none"/>
        </w:rPr>
        <w:t>.202</w:t>
      </w:r>
      <w:r w:rsidR="00346350">
        <w:rPr>
          <w:rFonts w:ascii="Roboto" w:eastAsia="Times New Roman" w:hAnsi="Roboto" w:cs="Times New Roman"/>
          <w:color w:val="7A7A7A"/>
          <w:kern w:val="0"/>
          <w:sz w:val="24"/>
          <w:szCs w:val="24"/>
          <w:lang w:val="en-US" w:eastAsia="mk-MK"/>
          <w14:ligatures w14:val="none"/>
        </w:rPr>
        <w:t>5</w:t>
      </w:r>
    </w:p>
    <w:p w14:paraId="50223F6C" w14:textId="4DC2796D" w:rsidR="00CB088F" w:rsidRDefault="00CB088F" w:rsidP="0090481C">
      <w:pPr>
        <w:pStyle w:val="Heading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32"/>
          <w:szCs w:val="32"/>
        </w:rPr>
      </w:pPr>
      <w:r w:rsidRPr="0090481C">
        <w:rPr>
          <w:rFonts w:ascii="Arial" w:hAnsi="Arial" w:cs="Arial"/>
          <w:color w:val="000000"/>
          <w:sz w:val="32"/>
          <w:szCs w:val="32"/>
        </w:rPr>
        <w:t xml:space="preserve">Одржана </w:t>
      </w:r>
      <w:r w:rsidR="0020163C">
        <w:rPr>
          <w:rFonts w:ascii="Arial" w:hAnsi="Arial" w:cs="Arial"/>
          <w:color w:val="000000"/>
          <w:sz w:val="32"/>
          <w:szCs w:val="32"/>
        </w:rPr>
        <w:t>втората</w:t>
      </w:r>
      <w:r w:rsidRPr="0090481C">
        <w:rPr>
          <w:rFonts w:ascii="Arial" w:hAnsi="Arial" w:cs="Arial"/>
          <w:color w:val="000000"/>
          <w:sz w:val="32"/>
          <w:szCs w:val="32"/>
        </w:rPr>
        <w:t xml:space="preserve"> работилница за подготовка на Стратегија за зелена инфраструктура и Акционен план</w:t>
      </w:r>
    </w:p>
    <w:p w14:paraId="511DD644" w14:textId="77777777" w:rsidR="00385556" w:rsidRPr="0090481C" w:rsidRDefault="00385556" w:rsidP="0090481C">
      <w:pPr>
        <w:pStyle w:val="Heading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32"/>
          <w:szCs w:val="32"/>
        </w:rPr>
      </w:pPr>
    </w:p>
    <w:p w14:paraId="3522C739" w14:textId="1D1AD12D" w:rsidR="00CB088F" w:rsidRPr="0020163C" w:rsidRDefault="00CB088F" w:rsidP="0020163C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20163C">
        <w:rPr>
          <w:rFonts w:ascii="Arial" w:hAnsi="Arial" w:cs="Arial"/>
          <w:sz w:val="24"/>
          <w:szCs w:val="24"/>
        </w:rPr>
        <w:t xml:space="preserve">На </w:t>
      </w:r>
      <w:r w:rsidR="0020163C" w:rsidRPr="0020163C">
        <w:rPr>
          <w:rFonts w:ascii="Arial" w:hAnsi="Arial" w:cs="Arial"/>
          <w:sz w:val="24"/>
          <w:szCs w:val="24"/>
        </w:rPr>
        <w:t>26</w:t>
      </w:r>
      <w:r w:rsidRPr="0020163C">
        <w:rPr>
          <w:rFonts w:ascii="Arial" w:hAnsi="Arial" w:cs="Arial"/>
          <w:sz w:val="24"/>
          <w:szCs w:val="24"/>
        </w:rPr>
        <w:t xml:space="preserve"> јули 2025 година во малата сала мала сала во бивш Комитет во Куманово се одржа </w:t>
      </w:r>
      <w:r w:rsidR="0020163C" w:rsidRPr="0020163C">
        <w:rPr>
          <w:rStyle w:val="Strong"/>
          <w:rFonts w:ascii="Arial" w:hAnsi="Arial" w:cs="Arial"/>
          <w:sz w:val="24"/>
          <w:szCs w:val="24"/>
        </w:rPr>
        <w:t>Втората</w:t>
      </w:r>
      <w:r w:rsidRPr="0020163C">
        <w:rPr>
          <w:rStyle w:val="Strong"/>
          <w:rFonts w:ascii="Arial" w:hAnsi="Arial" w:cs="Arial"/>
          <w:sz w:val="24"/>
          <w:szCs w:val="24"/>
        </w:rPr>
        <w:t xml:space="preserve"> работилница </w:t>
      </w:r>
      <w:r w:rsidRPr="001749DF">
        <w:rPr>
          <w:rStyle w:val="Strong"/>
          <w:rFonts w:ascii="Arial" w:hAnsi="Arial" w:cs="Arial"/>
          <w:b w:val="0"/>
          <w:bCs w:val="0"/>
          <w:sz w:val="24"/>
          <w:szCs w:val="24"/>
        </w:rPr>
        <w:t>за подготовка на</w:t>
      </w:r>
      <w:r w:rsidRPr="0020163C">
        <w:rPr>
          <w:rStyle w:val="Strong"/>
          <w:rFonts w:ascii="Arial" w:hAnsi="Arial" w:cs="Arial"/>
          <w:sz w:val="24"/>
          <w:szCs w:val="24"/>
        </w:rPr>
        <w:t xml:space="preserve"> </w:t>
      </w:r>
      <w:r w:rsidRPr="0020163C">
        <w:rPr>
          <w:rFonts w:ascii="Arial" w:hAnsi="Arial" w:cs="Arial"/>
          <w:sz w:val="24"/>
          <w:szCs w:val="24"/>
        </w:rPr>
        <w:t xml:space="preserve">Стратегијата за зелена инфраструктура и акционен план за североисточниот регион, Северна Македонија и општина Ќустендил, Бугарија која се подготвува во рамките на проектот </w:t>
      </w:r>
      <w:r w:rsidRPr="0020163C">
        <w:rPr>
          <w:rFonts w:ascii="Arial" w:hAnsi="Arial" w:cs="Arial"/>
          <w:caps/>
          <w:sz w:val="24"/>
          <w:szCs w:val="24"/>
        </w:rPr>
        <w:t>„</w:t>
      </w:r>
      <w:r w:rsidRPr="0020163C">
        <w:rPr>
          <w:rFonts w:ascii="Arial" w:hAnsi="Arial" w:cs="Arial"/>
          <w:sz w:val="24"/>
          <w:szCs w:val="24"/>
          <w:lang w:val="ru-RU"/>
        </w:rPr>
        <w:t xml:space="preserve"> </w:t>
      </w:r>
      <w:r w:rsidRPr="0020163C">
        <w:rPr>
          <w:rFonts w:ascii="Arial" w:eastAsia="Roboto-Regular" w:hAnsi="Arial" w:cs="Arial"/>
          <w:sz w:val="24"/>
          <w:szCs w:val="24"/>
        </w:rPr>
        <w:t>Урбано зазеленување за здраво дишење</w:t>
      </w:r>
      <w:r w:rsidRPr="0020163C">
        <w:rPr>
          <w:rFonts w:ascii="Arial" w:hAnsi="Arial" w:cs="Arial"/>
          <w:sz w:val="24"/>
          <w:szCs w:val="24"/>
        </w:rPr>
        <w:t xml:space="preserve"> “</w:t>
      </w:r>
    </w:p>
    <w:p w14:paraId="532B64D3" w14:textId="2ED1FAF4" w:rsidR="0090481C" w:rsidRPr="0020163C" w:rsidRDefault="0090481C" w:rsidP="0020163C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rFonts w:ascii="Arial" w:hAnsi="Arial" w:cs="Arial"/>
        </w:rPr>
      </w:pPr>
      <w:r w:rsidRPr="0020163C">
        <w:rPr>
          <w:rFonts w:ascii="Arial" w:hAnsi="Arial" w:cs="Arial"/>
        </w:rPr>
        <w:t xml:space="preserve">На </w:t>
      </w:r>
      <w:r w:rsidR="0020163C" w:rsidRPr="0020163C">
        <w:rPr>
          <w:rFonts w:ascii="Arial" w:hAnsi="Arial" w:cs="Arial"/>
        </w:rPr>
        <w:t>оваа</w:t>
      </w:r>
      <w:r w:rsidRPr="0020163C">
        <w:rPr>
          <w:rFonts w:ascii="Arial" w:hAnsi="Arial" w:cs="Arial"/>
        </w:rPr>
        <w:t xml:space="preserve"> работилница, присутните учесници, претставници од општини, јавни институции и невладини организации се запознаа </w:t>
      </w:r>
      <w:r w:rsidR="0020163C" w:rsidRPr="0020163C">
        <w:rPr>
          <w:rFonts w:ascii="Arial" w:hAnsi="Arial" w:cs="Arial"/>
        </w:rPr>
        <w:t xml:space="preserve">основните елементи на една стратегија, како што се Визија, </w:t>
      </w:r>
      <w:r w:rsidRPr="0020163C">
        <w:rPr>
          <w:rFonts w:ascii="Arial" w:hAnsi="Arial" w:cs="Arial"/>
        </w:rPr>
        <w:t>цели</w:t>
      </w:r>
      <w:r w:rsidR="0020163C" w:rsidRPr="0020163C">
        <w:rPr>
          <w:rFonts w:ascii="Arial" w:hAnsi="Arial" w:cs="Arial"/>
        </w:rPr>
        <w:t xml:space="preserve"> </w:t>
      </w:r>
      <w:r w:rsidRPr="0020163C">
        <w:rPr>
          <w:rFonts w:ascii="Arial" w:hAnsi="Arial" w:cs="Arial"/>
        </w:rPr>
        <w:t xml:space="preserve">и </w:t>
      </w:r>
      <w:r w:rsidR="0020163C" w:rsidRPr="0020163C">
        <w:rPr>
          <w:rFonts w:ascii="Arial" w:hAnsi="Arial" w:cs="Arial"/>
        </w:rPr>
        <w:t>области</w:t>
      </w:r>
      <w:r w:rsidRPr="0020163C">
        <w:rPr>
          <w:rFonts w:ascii="Arial" w:hAnsi="Arial" w:cs="Arial"/>
        </w:rPr>
        <w:t xml:space="preserve">. </w:t>
      </w:r>
      <w:r w:rsidR="0020163C" w:rsidRPr="0020163C">
        <w:rPr>
          <w:rFonts w:ascii="Arial" w:hAnsi="Arial" w:cs="Arial"/>
        </w:rPr>
        <w:t>Низ имплементација на заеднички вежби, се дефинираа целите и визијата на стратегијата.</w:t>
      </w:r>
    </w:p>
    <w:p w14:paraId="1D69ACF3" w14:textId="6E4ABAF2" w:rsidR="0020163C" w:rsidRPr="0020163C" w:rsidRDefault="0020163C" w:rsidP="0020163C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rFonts w:ascii="Arial" w:hAnsi="Arial" w:cs="Arial"/>
        </w:rPr>
      </w:pPr>
      <w:r w:rsidRPr="0020163C">
        <w:rPr>
          <w:rFonts w:ascii="Arial" w:hAnsi="Arial" w:cs="Arial"/>
        </w:rPr>
        <w:t xml:space="preserve">Учесниците се запознаа и со поимот на SWOT анализа, како оваа анализа се имплементира. Во текот на работниот ден, учесниците дефинираа проблеми, силни и слаби страни, можности и закани, односно беше изготвена SWOT анализа за регионот. </w:t>
      </w:r>
    </w:p>
    <w:p w14:paraId="219F7CA6" w14:textId="6C16B68B" w:rsidR="00D748B9" w:rsidRPr="0020163C" w:rsidRDefault="0020163C" w:rsidP="0020163C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rStyle w:val="Emphasis"/>
          <w:rFonts w:ascii="Arial" w:hAnsi="Arial" w:cs="Arial"/>
          <w:i w:val="0"/>
          <w:iCs/>
          <w:lang w:val="en-GB"/>
        </w:rPr>
      </w:pPr>
      <w:r w:rsidRPr="0020163C">
        <w:rPr>
          <w:rFonts w:ascii="Arial" w:hAnsi="Arial" w:cs="Arial"/>
          <w:shd w:val="clear" w:color="auto" w:fill="FFFFFF"/>
        </w:rPr>
        <w:t xml:space="preserve">Изработката </w:t>
      </w:r>
      <w:r w:rsidRPr="0020163C">
        <w:rPr>
          <w:rFonts w:ascii="Arial" w:hAnsi="Arial" w:cs="Arial"/>
        </w:rPr>
        <w:t>на Стратегија за зелена инфраструктура и акционен план за Североисточниот регион, Северна Македонија и општина Ќустендил, Бугарија</w:t>
      </w:r>
      <w:r w:rsidRPr="0020163C">
        <w:rPr>
          <w:rFonts w:ascii="Arial" w:hAnsi="Arial" w:cs="Arial"/>
          <w:shd w:val="clear" w:color="auto" w:fill="FFFFFF"/>
        </w:rPr>
        <w:t xml:space="preserve"> е финансирана во рамки на проектот: </w:t>
      </w:r>
      <w:r w:rsidRPr="0020163C">
        <w:rPr>
          <w:rStyle w:val="Strong"/>
          <w:rFonts w:ascii="Arial" w:hAnsi="Arial" w:cs="Arial"/>
          <w:shd w:val="clear" w:color="auto" w:fill="FFFFFF"/>
        </w:rPr>
        <w:t>“</w:t>
      </w:r>
      <w:r w:rsidRPr="0020163C">
        <w:rPr>
          <w:rFonts w:ascii="Arial" w:hAnsi="Arial" w:cs="Arial"/>
          <w:b/>
          <w:bCs/>
          <w:caps/>
        </w:rPr>
        <w:t>„</w:t>
      </w:r>
      <w:r w:rsidRPr="0020163C">
        <w:rPr>
          <w:rFonts w:ascii="Arial" w:hAnsi="Arial" w:cs="Arial"/>
          <w:b/>
          <w:bCs/>
          <w:lang w:val="ru-RU"/>
        </w:rPr>
        <w:t xml:space="preserve"> </w:t>
      </w:r>
      <w:r w:rsidRPr="0020163C">
        <w:rPr>
          <w:rFonts w:ascii="Arial" w:eastAsia="Roboto-Regular" w:hAnsi="Arial" w:cs="Arial"/>
          <w:b/>
          <w:bCs/>
        </w:rPr>
        <w:t>Урбано зазеленување за здраво дишење</w:t>
      </w:r>
      <w:r w:rsidRPr="0020163C">
        <w:rPr>
          <w:rFonts w:ascii="Arial" w:hAnsi="Arial" w:cs="Arial"/>
          <w:b/>
          <w:bCs/>
        </w:rPr>
        <w:t xml:space="preserve"> “</w:t>
      </w:r>
      <w:r w:rsidR="00CB088F" w:rsidRPr="0020163C">
        <w:rPr>
          <w:rFonts w:ascii="Arial" w:hAnsi="Arial" w:cs="Arial"/>
        </w:rPr>
        <w:t>.</w:t>
      </w:r>
      <w:r w:rsidRPr="0020163C">
        <w:rPr>
          <w:rFonts w:ascii="Arial" w:hAnsi="Arial" w:cs="Arial"/>
        </w:rPr>
        <w:t xml:space="preserve"> </w:t>
      </w:r>
      <w:r w:rsidR="00D748B9" w:rsidRPr="0020163C">
        <w:rPr>
          <w:rFonts w:ascii="Arial" w:eastAsia="Roboto-Regular" w:hAnsi="Arial" w:cs="Arial"/>
        </w:rPr>
        <w:t>Проектот е финансиран во рамките на</w:t>
      </w:r>
      <w:r w:rsidR="00D748B9" w:rsidRPr="0020163C">
        <w:rPr>
          <w:rFonts w:ascii="Arial" w:eastAsia="Roboto-Regular" w:hAnsi="Arial" w:cs="Arial"/>
          <w:i/>
          <w:iCs/>
        </w:rPr>
        <w:t xml:space="preserve"> </w:t>
      </w:r>
      <w:r w:rsidR="00D748B9" w:rsidRPr="0020163C">
        <w:rPr>
          <w:rStyle w:val="Emphasis"/>
          <w:rFonts w:ascii="Arial" w:hAnsi="Arial" w:cs="Arial"/>
          <w:i w:val="0"/>
          <w:iCs/>
          <w:lang w:val="en-GB"/>
        </w:rPr>
        <w:t xml:space="preserve">IPA III- INTERREG </w:t>
      </w:r>
      <w:r w:rsidR="00D748B9" w:rsidRPr="0020163C">
        <w:rPr>
          <w:rStyle w:val="Emphasis"/>
          <w:rFonts w:ascii="Arial" w:hAnsi="Arial" w:cs="Arial"/>
          <w:i w:val="0"/>
          <w:iCs/>
        </w:rPr>
        <w:t>Програмата за прекугранична соработка „ Бугарија – Северна Македонија 2021-2027</w:t>
      </w:r>
      <w:r w:rsidR="00D748B9" w:rsidRPr="0020163C">
        <w:rPr>
          <w:rStyle w:val="Emphasis"/>
          <w:rFonts w:ascii="Arial" w:hAnsi="Arial" w:cs="Arial"/>
          <w:i w:val="0"/>
          <w:iCs/>
          <w:lang w:val="en-GB"/>
        </w:rPr>
        <w:t>”</w:t>
      </w:r>
    </w:p>
    <w:p w14:paraId="3E95779C" w14:textId="77777777" w:rsidR="00385556" w:rsidRDefault="00385556" w:rsidP="0090481C">
      <w:pPr>
        <w:shd w:val="clear" w:color="auto" w:fill="FFFFFF"/>
        <w:spacing w:before="120" w:after="120" w:line="360" w:lineRule="auto"/>
        <w:jc w:val="both"/>
        <w:outlineLvl w:val="0"/>
        <w:rPr>
          <w:rStyle w:val="Emphasis"/>
          <w:rFonts w:ascii="Arial" w:hAnsi="Arial" w:cs="Arial"/>
          <w:i w:val="0"/>
          <w:iCs/>
          <w:color w:val="000000" w:themeColor="text1"/>
          <w:sz w:val="24"/>
          <w:szCs w:val="24"/>
        </w:rPr>
      </w:pPr>
    </w:p>
    <w:p w14:paraId="43A0D1B0" w14:textId="00B1C314" w:rsidR="0090481C" w:rsidRPr="0090481C" w:rsidRDefault="0090481C" w:rsidP="0090481C">
      <w:pPr>
        <w:shd w:val="clear" w:color="auto" w:fill="FFFFFF"/>
        <w:spacing w:before="120" w:after="120" w:line="360" w:lineRule="auto"/>
        <w:jc w:val="both"/>
        <w:outlineLvl w:val="0"/>
        <w:rPr>
          <w:rFonts w:ascii="Arial" w:eastAsia="Times New Roman" w:hAnsi="Arial" w:cs="Arial"/>
          <w:b/>
          <w:bCs/>
          <w:i/>
          <w:iCs/>
          <w:color w:val="000000" w:themeColor="text1"/>
          <w:kern w:val="36"/>
          <w:sz w:val="24"/>
          <w:szCs w:val="24"/>
          <w:lang w:eastAsia="mk-MK"/>
          <w14:ligatures w14:val="none"/>
        </w:rPr>
      </w:pPr>
      <w:r w:rsidRPr="00385556">
        <w:rPr>
          <w:rStyle w:val="Emphasis"/>
          <w:rFonts w:ascii="Arial" w:hAnsi="Arial" w:cs="Arial"/>
          <w:i w:val="0"/>
          <w:iCs/>
          <w:color w:val="FF0000"/>
          <w:sz w:val="24"/>
          <w:szCs w:val="24"/>
        </w:rPr>
        <w:t>СЛИКИ ОД ОБУКАТА и линк до презентацијата</w:t>
      </w:r>
    </w:p>
    <w:p w14:paraId="0481C6B2" w14:textId="42C7C67F" w:rsidR="00CB12FD" w:rsidRPr="00D748B9" w:rsidRDefault="00CB12FD" w:rsidP="00CB12FD">
      <w:pPr>
        <w:shd w:val="clear" w:color="auto" w:fill="FFFFFF"/>
        <w:spacing w:before="120" w:after="120" w:line="312" w:lineRule="auto"/>
        <w:jc w:val="both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mk-MK"/>
          <w14:ligatures w14:val="none"/>
        </w:rPr>
      </w:pPr>
      <w:r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mk-MK"/>
          <w14:ligatures w14:val="none"/>
        </w:rPr>
        <w:t xml:space="preserve"> </w:t>
      </w:r>
    </w:p>
    <w:p w14:paraId="16B9B141" w14:textId="1535A60C" w:rsidR="00D71990" w:rsidRDefault="00D71990"/>
    <w:sectPr w:rsidR="00D71990" w:rsidSect="00CB12FD">
      <w:pgSz w:w="11906" w:h="16838"/>
      <w:pgMar w:top="1440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-Regular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8B9"/>
    <w:rsid w:val="001749DF"/>
    <w:rsid w:val="0020163C"/>
    <w:rsid w:val="0032667B"/>
    <w:rsid w:val="00346350"/>
    <w:rsid w:val="00385556"/>
    <w:rsid w:val="0090481C"/>
    <w:rsid w:val="00BD5E45"/>
    <w:rsid w:val="00CB088F"/>
    <w:rsid w:val="00CB12FD"/>
    <w:rsid w:val="00D71990"/>
    <w:rsid w:val="00D748B9"/>
    <w:rsid w:val="00F2628F"/>
    <w:rsid w:val="00F8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A3776"/>
  <w15:chartTrackingRefBased/>
  <w15:docId w15:val="{38F4422D-F417-4C4D-B0D2-E2244F810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mk-M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748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mk-MK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8B9"/>
    <w:rPr>
      <w:rFonts w:ascii="Times New Roman" w:eastAsia="Times New Roman" w:hAnsi="Times New Roman" w:cs="Times New Roman"/>
      <w:b/>
      <w:bCs/>
      <w:kern w:val="36"/>
      <w:sz w:val="48"/>
      <w:szCs w:val="48"/>
      <w:lang w:eastAsia="mk-MK"/>
      <w14:ligatures w14:val="none"/>
    </w:rPr>
  </w:style>
  <w:style w:type="paragraph" w:styleId="NormalWeb">
    <w:name w:val="Normal (Web)"/>
    <w:basedOn w:val="Normal"/>
    <w:uiPriority w:val="99"/>
    <w:unhideWhenUsed/>
    <w:rsid w:val="00D748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mk-MK"/>
      <w14:ligatures w14:val="none"/>
    </w:rPr>
  </w:style>
  <w:style w:type="character" w:styleId="Emphasis">
    <w:name w:val="Emphasis"/>
    <w:uiPriority w:val="20"/>
    <w:qFormat/>
    <w:rsid w:val="00D748B9"/>
    <w:rPr>
      <w:i/>
    </w:rPr>
  </w:style>
  <w:style w:type="character" w:styleId="Strong">
    <w:name w:val="Strong"/>
    <w:basedOn w:val="DefaultParagraphFont"/>
    <w:uiPriority w:val="22"/>
    <w:qFormat/>
    <w:rsid w:val="00CB088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B088F"/>
    <w:pPr>
      <w:tabs>
        <w:tab w:val="center" w:pos="4513"/>
        <w:tab w:val="right" w:pos="9026"/>
      </w:tabs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CB088F"/>
    <w:rPr>
      <w:kern w:val="0"/>
      <w14:ligatures w14:val="none"/>
    </w:rPr>
  </w:style>
  <w:style w:type="table" w:styleId="TableGrid">
    <w:name w:val="Table Grid"/>
    <w:basedOn w:val="TableNormal"/>
    <w:uiPriority w:val="39"/>
    <w:rsid w:val="00CB088F"/>
    <w:pPr>
      <w:spacing w:after="0" w:line="240" w:lineRule="auto"/>
    </w:pPr>
    <w:rPr>
      <w:sz w:val="24"/>
      <w:szCs w:val="24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43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2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7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2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15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93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19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426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525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0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681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1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23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01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70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2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73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69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04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Zernovski</dc:creator>
  <cp:keywords/>
  <dc:description/>
  <cp:lastModifiedBy>Vladimir</cp:lastModifiedBy>
  <cp:revision>5</cp:revision>
  <dcterms:created xsi:type="dcterms:W3CDTF">2025-11-18T18:18:00Z</dcterms:created>
  <dcterms:modified xsi:type="dcterms:W3CDTF">2025-11-20T21:46:00Z</dcterms:modified>
</cp:coreProperties>
</file>